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744E" w:rsidR="00FD429A" w:rsidP="00FD429A" w:rsidRDefault="00FD429A" w14:paraId="7F93D58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6744E">
        <w:rPr>
          <w:rFonts w:ascii="Times New Roman" w:hAnsi="Times New Roman" w:eastAsia="Times New Roman" w:cs="Times New Roman"/>
          <w:sz w:val="24"/>
          <w:szCs w:val="24"/>
        </w:rPr>
        <w:t>NEWS RELEASE</w:t>
      </w:r>
    </w:p>
    <w:p w:rsidRPr="0086744E" w:rsidR="00FD429A" w:rsidP="00FD429A" w:rsidRDefault="00FD429A" w14:paraId="6572792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6744E">
        <w:rPr>
          <w:rFonts w:ascii="Times New Roman" w:hAnsi="Times New Roman" w:eastAsia="Times New Roman" w:cs="Times New Roman"/>
          <w:sz w:val="24"/>
          <w:szCs w:val="24"/>
        </w:rPr>
        <w:t>For Immediate Release</w:t>
      </w:r>
    </w:p>
    <w:p w:rsidRPr="0086744E" w:rsidR="00FD429A" w:rsidP="51488AEA" w:rsidRDefault="00ED1043" w14:paraId="739E8523" w14:textId="0203D06E">
      <w:pPr>
        <w:pStyle w:val="paragraph"/>
        <w:spacing w:before="0" w:beforeAutospacing="off" w:after="0" w:afterAutospacing="off"/>
        <w:textAlignment w:val="baseline"/>
        <w:rPr>
          <w:color w:val="7F7F7F" w:themeColor="text1" w:themeTint="80"/>
        </w:rPr>
      </w:pPr>
      <w:r w:rsidRPr="5DD229DC" w:rsidR="61CB7BDD">
        <w:rPr>
          <w:rStyle w:val="normaltextrun"/>
          <w:color w:val="000000" w:themeColor="text1" w:themeTint="FF" w:themeShade="FF"/>
        </w:rPr>
        <w:t xml:space="preserve">February </w:t>
      </w:r>
      <w:r w:rsidRPr="5DD229DC" w:rsidR="44AA3E82">
        <w:rPr>
          <w:rStyle w:val="normaltextrun"/>
          <w:color w:val="000000" w:themeColor="text1" w:themeTint="FF" w:themeShade="FF"/>
        </w:rPr>
        <w:t>5</w:t>
      </w:r>
      <w:r w:rsidRPr="5DD229DC" w:rsidR="00ED1043">
        <w:rPr>
          <w:rStyle w:val="normaltextrun"/>
          <w:color w:val="000000" w:themeColor="text1" w:themeTint="FF" w:themeShade="FF"/>
        </w:rPr>
        <w:t>, 202</w:t>
      </w:r>
      <w:r w:rsidRPr="5DD229DC" w:rsidR="52D98090">
        <w:rPr>
          <w:rStyle w:val="normaltextrun"/>
          <w:color w:val="000000" w:themeColor="text1" w:themeTint="FF" w:themeShade="FF"/>
        </w:rPr>
        <w:t>6</w:t>
      </w:r>
      <w:r>
        <w:tab/>
      </w:r>
    </w:p>
    <w:p w:rsidRPr="0086744E" w:rsidR="00FD429A" w:rsidP="00FD429A" w:rsidRDefault="00FD429A" w14:paraId="236683D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6744E" w:rsidR="00FD429A" w:rsidP="00FD429A" w:rsidRDefault="00FD429A" w14:paraId="2EDD310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proofErr w:type="gramStart"/>
      <w:r w:rsidRPr="0086744E">
        <w:rPr>
          <w:rFonts w:ascii="Times New Roman" w:hAnsi="Times New Roman" w:eastAsia="Times New Roman" w:cs="Times New Roman"/>
          <w:sz w:val="24"/>
          <w:szCs w:val="24"/>
          <w:lang w:val="fr-FR"/>
        </w:rPr>
        <w:t>Contact:</w:t>
      </w:r>
      <w:proofErr w:type="gramEnd"/>
      <w:r w:rsidRPr="0086744E">
        <w:rPr>
          <w:rFonts w:ascii="Times New Roman" w:hAnsi="Times New Roman" w:eastAsia="Times New Roman" w:cs="Times New Roman"/>
          <w:sz w:val="24"/>
          <w:szCs w:val="24"/>
          <w:lang w:val="fr-FR"/>
        </w:rPr>
        <w:t xml:space="preserve"> Erin Strawn</w:t>
      </w:r>
    </w:p>
    <w:p w:rsidRPr="0086744E" w:rsidR="00FD429A" w:rsidP="00FD429A" w:rsidRDefault="00FD429A" w14:paraId="76AE32BA" w14:textId="6C00A4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 w:rsidRPr="0086744E">
        <w:rPr>
          <w:rFonts w:ascii="Times New Roman" w:hAnsi="Times New Roman" w:eastAsia="Times New Roman" w:cs="Times New Roman"/>
          <w:sz w:val="24"/>
          <w:szCs w:val="24"/>
          <w:lang w:val="fr-FR"/>
        </w:rPr>
        <w:t>515-</w:t>
      </w:r>
      <w:r w:rsidR="00691BA9">
        <w:rPr>
          <w:rFonts w:ascii="Times New Roman" w:hAnsi="Times New Roman" w:eastAsia="Times New Roman" w:cs="Times New Roman"/>
          <w:sz w:val="24"/>
          <w:szCs w:val="24"/>
          <w:lang w:val="fr-FR"/>
        </w:rPr>
        <w:t>283-0940</w:t>
      </w:r>
    </w:p>
    <w:p w:rsidR="00FD429A" w:rsidP="00FD429A" w:rsidRDefault="0086744E" w14:paraId="13DD0654" w14:textId="6ECD46F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hyperlink w:history="1" r:id="rId10">
        <w:r w:rsidRPr="00984B6B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fr-FR"/>
          </w:rPr>
          <w:t>estrawn@TheIowaCenter.org</w:t>
        </w:r>
      </w:hyperlink>
    </w:p>
    <w:p w:rsidRPr="0086744E" w:rsidR="0086744E" w:rsidP="00FD429A" w:rsidRDefault="0086744E" w14:paraId="3A2F980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p w:rsidR="009D18C0" w:rsidP="3215713B" w:rsidRDefault="00FD429A" w14:paraId="67230843" w14:textId="04B3F2DF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215713B" w:rsidR="7A592E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en-US"/>
        </w:rPr>
        <w:t>IOWA CENTER KICKS OFF TAX FILING SEASON</w:t>
      </w:r>
      <w:r>
        <w:br/>
      </w:r>
      <w:r w:rsidRPr="3215713B" w:rsidR="28D35A8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Helping </w:t>
      </w:r>
      <w:r w:rsidRPr="3215713B" w:rsidR="28D35A8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Iowans </w:t>
      </w:r>
      <w:r w:rsidRPr="3215713B" w:rsidR="732CAD0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Navigat</w:t>
      </w:r>
      <w:r w:rsidRPr="3215713B" w:rsidR="1FDD06D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3215713B" w:rsidR="732CAD0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Changes to Tax Law</w:t>
      </w:r>
      <w:r>
        <w:br/>
      </w:r>
    </w:p>
    <w:p w:rsidR="009D18C0" w:rsidP="3215713B" w:rsidRDefault="00FD429A" w14:paraId="5541F5B4" w14:textId="642BF074">
      <w:pPr>
        <w:pStyle w:val="Normal"/>
        <w:shd w:val="clear" w:color="auto" w:fill="FFFFFF" w:themeFill="background1"/>
        <w:spacing w:beforeAutospacing="on" w:after="21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</w:pPr>
      <w:r w:rsidRPr="3215713B" w:rsidR="00FD429A">
        <w:rPr>
          <w:rStyle w:val="Strong"/>
          <w:rFonts w:ascii="Times New Roman" w:hAnsi="Times New Roman" w:cs="Times New Roman"/>
          <w:color w:val="383838"/>
          <w:sz w:val="24"/>
          <w:szCs w:val="24"/>
        </w:rPr>
        <w:t xml:space="preserve">Des Moines, Iowa – </w:t>
      </w:r>
      <w:r w:rsidRPr="3215713B" w:rsidR="79B0B9B5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The Iowa Center</w:t>
      </w:r>
      <w:r w:rsidRPr="3215713B" w:rsidR="79B0B9B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announced the </w:t>
      </w:r>
      <w:r w:rsidRPr="3215713B" w:rsidR="22DFE8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official launch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of tax season</w:t>
      </w:r>
      <w:r w:rsidRPr="3215713B" w:rsidR="04BC45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by </w:t>
      </w:r>
      <w:r w:rsidRPr="3215713B" w:rsidR="68EBD4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highlighting both </w:t>
      </w:r>
      <w:r w:rsidRPr="3215713B" w:rsidR="3E836A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The Iowa Center’s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Volunteer Income Tax Assistance (VITA) program</w:t>
      </w:r>
      <w:r w:rsidRPr="3215713B" w:rsidR="28FA31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and Small Business Tax Services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.  The VITA Program</w:t>
      </w:r>
      <w:r w:rsidRPr="3215713B" w:rsidR="0901D5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is a resource to Iowans that provides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free income tax preparation for</w:t>
      </w:r>
      <w:r w:rsidRPr="3215713B" w:rsidR="7DE572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</w:t>
      </w:r>
      <w:r w:rsidRPr="3215713B" w:rsidR="7993C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qualifying 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individuals, families, and small businesses </w:t>
      </w:r>
      <w:r w:rsidRPr="3215713B" w:rsidR="26113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with an annual household income </w:t>
      </w:r>
      <w:r w:rsidRPr="3215713B" w:rsidR="26113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of less</w:t>
      </w:r>
      <w:r w:rsidRPr="3215713B" w:rsidR="26113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than $69,000.</w:t>
      </w:r>
      <w:r w:rsidRPr="3215713B" w:rsidR="011CE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The </w:t>
      </w:r>
      <w:r w:rsidRPr="3215713B" w:rsidR="3C68BF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Iowa Center’s </w:t>
      </w:r>
      <w:r w:rsidRPr="3215713B" w:rsidR="011CE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Small Business Tax Service </w:t>
      </w:r>
      <w:r w:rsidRPr="3215713B" w:rsidR="76B5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provides</w:t>
      </w:r>
      <w:r w:rsidRPr="3215713B" w:rsidR="1C452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</w:t>
      </w:r>
      <w:r w:rsidRPr="3215713B" w:rsidR="7B7645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tax preparation</w:t>
      </w:r>
      <w:r w:rsidRPr="3215713B" w:rsidR="50C2AD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and filing</w:t>
      </w:r>
      <w:r w:rsidRPr="3215713B" w:rsidR="7B7645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,</w:t>
      </w:r>
      <w:r w:rsidRPr="3215713B" w:rsidR="2BC4EB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alongside tailored </w:t>
      </w:r>
      <w:r w:rsidRPr="3215713B" w:rsidR="2BC4EB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r</w:t>
      </w:r>
      <w:r w:rsidRPr="3215713B" w:rsidR="7B7645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ecommend</w:t>
      </w:r>
      <w:r w:rsidRPr="3215713B" w:rsidR="36875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ations</w:t>
      </w:r>
      <w:r w:rsidRPr="3215713B" w:rsidR="36875C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and </w:t>
      </w:r>
      <w:r w:rsidRPr="3215713B" w:rsidR="7B7645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strategies to maximize</w:t>
      </w:r>
      <w:r w:rsidRPr="3215713B" w:rsidR="507CD1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benefits available under tax code.</w:t>
      </w:r>
    </w:p>
    <w:p w:rsidR="009D18C0" w:rsidP="3215713B" w:rsidRDefault="00FD429A" w14:paraId="57FC1689" w14:textId="3E541057">
      <w:pPr>
        <w:pStyle w:val="Normal"/>
        <w:shd w:val="clear" w:color="auto" w:fill="FFFFFF" w:themeFill="background1"/>
        <w:spacing w:beforeAutospacing="on" w:after="21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</w:pPr>
      <w:r w:rsidRPr="3215713B" w:rsidR="3D2EC6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With 100 VITA certified tax sites across Iowa,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including </w:t>
      </w:r>
      <w:r w:rsidRPr="3215713B" w:rsidR="5062F5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nine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tax sites serving the Des Moines metropolitan area, </w:t>
      </w:r>
      <w:r w:rsidRPr="3215713B" w:rsidR="1E6B2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appointments are available to </w:t>
      </w:r>
      <w:r w:rsidRPr="3215713B" w:rsidR="1E6B2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Iowans</w:t>
      </w:r>
      <w:r w:rsidRPr="3215713B" w:rsidR="1E6B2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</w:t>
      </w:r>
      <w:r w:rsidRPr="3215713B" w:rsidR="384807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in the </w:t>
      </w:r>
      <w:r w:rsidRPr="3215713B" w:rsidR="1E6B2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mornings, </w:t>
      </w:r>
      <w:r w:rsidRPr="3215713B" w:rsidR="1E6B2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afternoons</w:t>
      </w:r>
      <w:r w:rsidRPr="3215713B" w:rsidR="1E6B2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and evenings six days a week.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 Appointments and walk-in options will be available at these sites until April 15. </w:t>
      </w:r>
      <w:r w:rsidRPr="3215713B" w:rsidR="1BDEE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For information about VITA locations</w:t>
      </w:r>
      <w:r w:rsidRPr="3215713B" w:rsidR="3E86B7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, </w:t>
      </w:r>
      <w:r w:rsidRPr="3215713B" w:rsidR="1BDEE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schedul</w:t>
      </w:r>
      <w:r w:rsidRPr="3215713B" w:rsidR="21CD4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ing</w:t>
      </w:r>
      <w:r w:rsidRPr="3215713B" w:rsidR="1BDEE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, </w:t>
      </w:r>
      <w:r w:rsidRPr="3215713B" w:rsidR="6BDCB5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and </w:t>
      </w:r>
      <w:r w:rsidRPr="3215713B" w:rsidR="1BDEE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what</w:t>
      </w:r>
      <w:r w:rsidRPr="3215713B" w:rsidR="1BDEE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to bring to a VITA appointment, </w:t>
      </w:r>
      <w:r w:rsidRPr="3215713B" w:rsidR="1BDEE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visit www.T</w:t>
      </w:r>
      <w:r w:rsidRPr="3215713B" w:rsidR="142C79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heIowaCenter.org/vita</w:t>
      </w:r>
      <w:r w:rsidRPr="3215713B" w:rsidR="1BDEE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.</w:t>
      </w:r>
      <w:r w:rsidRPr="3215713B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Tax appointments are available year-round at The Iowa Center headquarters</w:t>
      </w:r>
      <w:r w:rsidRPr="3215713B" w:rsidR="303987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, as well as small business tax consultation, </w:t>
      </w:r>
      <w:r w:rsidRPr="3215713B" w:rsidR="5CCC5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through</w:t>
      </w:r>
      <w:r w:rsidRPr="3215713B" w:rsidR="5CCC5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The Iowa Center’s Small Business Tax Services</w:t>
      </w:r>
      <w:r w:rsidRPr="3215713B" w:rsidR="5E423F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with in-house small business tax professional Mike Smith</w:t>
      </w:r>
      <w:r w:rsidRPr="3215713B" w:rsidR="5CCC5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.</w:t>
      </w:r>
    </w:p>
    <w:p w:rsidR="009D18C0" w:rsidP="2AD9789E" w:rsidRDefault="00FD429A" w14:paraId="7BFE0E43" w14:textId="6CDAE95B">
      <w:pPr>
        <w:pStyle w:val="NormalWeb"/>
        <w:shd w:val="clear" w:color="auto" w:fill="FFFFFF" w:themeFill="background1"/>
        <w:spacing w:beforeAutospacing="on" w:after="21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</w:pP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“VITA </w:t>
      </w:r>
      <w:r w:rsidRPr="2AD9789E" w:rsidR="0BB732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assistance is intended to provide Iowa </w:t>
      </w:r>
      <w:r w:rsidRPr="2AD9789E" w:rsidR="778850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f</w:t>
      </w:r>
      <w:r w:rsidRPr="2AD9789E" w:rsidR="0BB732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amilies with the tax refund they deserve, without requiring them to spend extra money on tax filing services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,” said Karla Evans, Director of Tax Services at The Iowa Center.</w:t>
      </w:r>
      <w:r w:rsidRPr="2AD9789E" w:rsidR="3E4572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</w:t>
      </w:r>
      <w:r w:rsidRPr="2AD9789E" w:rsidR="691CFC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“With the current changes to tax law, </w:t>
      </w:r>
      <w:r w:rsidRPr="2AD9789E" w:rsidR="6AA89B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VITA’s trained volunteers ensure accuracy and </w:t>
      </w:r>
      <w:r w:rsidRPr="2AD9789E" w:rsidR="5D98DF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security while navigating </w:t>
      </w:r>
      <w:r w:rsidRPr="2AD9789E" w:rsidR="1EEF7A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complicated returns.”</w:t>
      </w:r>
    </w:p>
    <w:p w:rsidR="009D18C0" w:rsidP="2AD9789E" w:rsidRDefault="00FD429A" w14:paraId="2FF396E3" w14:textId="7C1DA79F">
      <w:pPr>
        <w:pStyle w:val="NormalWeb"/>
        <w:shd w:val="clear" w:color="auto" w:fill="FFFFFF" w:themeFill="background1"/>
        <w:spacing w:beforeAutospacing="on" w:after="21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</w:pP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The Iowa Center is the leader of the Iowa VITA 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Coalition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which provides free income tax preparation services for individuals, 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families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and small businesses.  The Iowa Center oversees 2</w:t>
      </w:r>
      <w:r w:rsidRPr="2AD9789E" w:rsidR="577054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1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partners who make tax preparation services available at </w:t>
      </w:r>
      <w:r w:rsidRPr="2AD9789E" w:rsidR="4361E1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100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sites statewide.</w:t>
      </w:r>
      <w:r w:rsidRPr="2AD9789E" w:rsidR="15BCD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 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The Coalition is funded in part by support from the IRS, Iowa Health and Human Services, and 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United</w:t>
      </w:r>
      <w:r w:rsidRPr="2AD9789E" w:rsidR="661143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Way of Central Iowa.</w:t>
      </w:r>
      <w:r w:rsidRPr="2AD9789E" w:rsidR="7EECE6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 Last year, VITA filed 4,100 returns with metro area families and over </w:t>
      </w:r>
      <w:r w:rsidRPr="2AD9789E" w:rsidR="7EECE6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17,000 </w:t>
      </w:r>
      <w:r w:rsidRPr="2AD9789E" w:rsidR="6AE245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clients</w:t>
      </w:r>
      <w:r w:rsidRPr="2AD9789E" w:rsidR="6AE245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</w:t>
      </w:r>
      <w:r w:rsidRPr="2AD9789E" w:rsidR="7EECE6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statewide, for a total of </w:t>
      </w:r>
      <w:r w:rsidRPr="2AD9789E" w:rsidR="66D4F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$24 million in returns.</w:t>
      </w:r>
    </w:p>
    <w:p w:rsidR="009D18C0" w:rsidP="2AD9789E" w:rsidRDefault="00FD429A" w14:paraId="778B49DD" w14:textId="5282337C">
      <w:pPr>
        <w:pStyle w:val="NormalWeb"/>
        <w:shd w:val="clear" w:color="auto" w:fill="FFFFFF" w:themeFill="background1"/>
        <w:spacing w:beforeAutospacing="on" w:after="21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</w:pP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The Iowa Center is an economic development organization that delivers three lines of direct services to empower entrepreneurs to launch or grow their small businesses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:</w:t>
      </w:r>
      <w:r w:rsidRPr="2AD9789E" w:rsidR="4A33D3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 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Business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 Coaching, Credit + Lending, and Tax Services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.  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Iowa Center services are available to all entrepreneur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s at low</w:t>
      </w:r>
      <w:r w:rsidRPr="2AD9789E" w:rsidR="43CBF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-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to</w:t>
      </w:r>
      <w:r w:rsidRPr="2AD9789E" w:rsidR="5CE712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-</w:t>
      </w:r>
      <w:r w:rsidRPr="2AD9789E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no cost thanks to the generosity of our sponsors. </w:t>
      </w:r>
    </w:p>
    <w:p w:rsidR="009D18C0" w:rsidP="51488AEA" w:rsidRDefault="00FD429A" w14:paraId="476D4EB6" w14:textId="3E62CAD9">
      <w:pPr>
        <w:pStyle w:val="NormalWeb"/>
        <w:shd w:val="clear" w:color="auto" w:fill="FFFFFF" w:themeFill="background1"/>
        <w:spacing w:beforeAutospacing="on" w:after="21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</w:pPr>
      <w:r w:rsidRPr="51488AEA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 xml:space="preserve">Learn more about The Iowa Center at </w:t>
      </w:r>
      <w:hyperlink r:id="Rddaf884cad604b9a">
        <w:r w:rsidRPr="51488AEA" w:rsidR="79B0B9B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www.TheIowaCenter.org</w:t>
        </w:r>
      </w:hyperlink>
      <w:r w:rsidRPr="51488AEA" w:rsidR="79B0B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83838"/>
          <w:sz w:val="24"/>
          <w:szCs w:val="24"/>
          <w:lang w:val="en-US"/>
        </w:rPr>
        <w:t>.</w:t>
      </w:r>
    </w:p>
    <w:p w:rsidR="009D18C0" w:rsidP="51488AEA" w:rsidRDefault="00FD429A" w14:paraId="0D730C95" w14:textId="11408F02">
      <w:pPr>
        <w:spacing w:after="0" w:line="240" w:lineRule="auto"/>
        <w:jc w:val="left"/>
        <w:rPr>
          <w:rStyle w:val="Strong"/>
          <w:rFonts w:ascii="Times New Roman" w:hAnsi="Times New Roman" w:cs="Times New Roman"/>
          <w:b w:val="0"/>
          <w:bCs w:val="0"/>
          <w:color w:val="383838"/>
          <w:sz w:val="24"/>
          <w:szCs w:val="24"/>
        </w:rPr>
      </w:pPr>
    </w:p>
    <w:sectPr w:rsidRPr="00571E08" w:rsidR="00FD429A" w:rsidSect="00FD429A">
      <w:head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8D4" w:rsidP="00FD429A" w:rsidRDefault="00FC58D4" w14:paraId="6E7F23EB" w14:textId="77777777">
      <w:pPr>
        <w:spacing w:after="0" w:line="240" w:lineRule="auto"/>
      </w:pPr>
      <w:r>
        <w:separator/>
      </w:r>
    </w:p>
  </w:endnote>
  <w:endnote w:type="continuationSeparator" w:id="0">
    <w:p w:rsidR="00FC58D4" w:rsidP="00FD429A" w:rsidRDefault="00FC58D4" w14:paraId="5B559E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8D4" w:rsidP="00FD429A" w:rsidRDefault="00FC58D4" w14:paraId="7DC78418" w14:textId="77777777">
      <w:pPr>
        <w:spacing w:after="0" w:line="240" w:lineRule="auto"/>
      </w:pPr>
      <w:r>
        <w:separator/>
      </w:r>
    </w:p>
  </w:footnote>
  <w:footnote w:type="continuationSeparator" w:id="0">
    <w:p w:rsidR="00FC58D4" w:rsidP="00FD429A" w:rsidRDefault="00FC58D4" w14:paraId="6D8C51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D429A" w:rsidRDefault="00FD429A" w14:paraId="2D74BD70" w14:textId="09C5E737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0843E18E" wp14:editId="63FECF4C">
          <wp:simplePos x="0" y="0"/>
          <wp:positionH relativeFrom="page">
            <wp:posOffset>25400</wp:posOffset>
          </wp:positionH>
          <wp:positionV relativeFrom="paragraph">
            <wp:posOffset>-438150</wp:posOffset>
          </wp:positionV>
          <wp:extent cx="7769860" cy="10055860"/>
          <wp:effectExtent l="0" t="0" r="2540" b="2540"/>
          <wp:wrapNone/>
          <wp:docPr id="1" name="Picture 1" descr="A white background with blue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ue and yellow logo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860" cy="1005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702"/>
    <w:multiLevelType w:val="hybridMultilevel"/>
    <w:tmpl w:val="A49EDCD6"/>
    <w:lvl w:ilvl="0" w:tplc="492A4E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B832CA"/>
    <w:multiLevelType w:val="hybridMultilevel"/>
    <w:tmpl w:val="6F9671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8120355">
    <w:abstractNumId w:val="1"/>
  </w:num>
  <w:num w:numId="2" w16cid:durableId="40684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9A"/>
    <w:rsid w:val="0001458C"/>
    <w:rsid w:val="0007544C"/>
    <w:rsid w:val="000D46EE"/>
    <w:rsid w:val="00120A17"/>
    <w:rsid w:val="00127389"/>
    <w:rsid w:val="00153298"/>
    <w:rsid w:val="00177F11"/>
    <w:rsid w:val="001A4E7F"/>
    <w:rsid w:val="00202F2A"/>
    <w:rsid w:val="002431FB"/>
    <w:rsid w:val="00254EFF"/>
    <w:rsid w:val="002A0CAE"/>
    <w:rsid w:val="002D5749"/>
    <w:rsid w:val="002D5B39"/>
    <w:rsid w:val="002F1CAD"/>
    <w:rsid w:val="003331B3"/>
    <w:rsid w:val="00361E5C"/>
    <w:rsid w:val="0037598B"/>
    <w:rsid w:val="0039617A"/>
    <w:rsid w:val="003C7E7A"/>
    <w:rsid w:val="003F71FC"/>
    <w:rsid w:val="00405608"/>
    <w:rsid w:val="0042788E"/>
    <w:rsid w:val="00445B59"/>
    <w:rsid w:val="0045757E"/>
    <w:rsid w:val="0046600A"/>
    <w:rsid w:val="004975B0"/>
    <w:rsid w:val="004C6B24"/>
    <w:rsid w:val="004E23D9"/>
    <w:rsid w:val="004F0AF6"/>
    <w:rsid w:val="00532C8E"/>
    <w:rsid w:val="00553ED5"/>
    <w:rsid w:val="00564A52"/>
    <w:rsid w:val="00566635"/>
    <w:rsid w:val="00571E08"/>
    <w:rsid w:val="005B6959"/>
    <w:rsid w:val="005E0576"/>
    <w:rsid w:val="00642684"/>
    <w:rsid w:val="00651FA4"/>
    <w:rsid w:val="00670FEB"/>
    <w:rsid w:val="0068528A"/>
    <w:rsid w:val="00691BA9"/>
    <w:rsid w:val="007A073C"/>
    <w:rsid w:val="0086744E"/>
    <w:rsid w:val="008A74F7"/>
    <w:rsid w:val="008B22DA"/>
    <w:rsid w:val="008C2285"/>
    <w:rsid w:val="008F6591"/>
    <w:rsid w:val="00911A4D"/>
    <w:rsid w:val="00914AD2"/>
    <w:rsid w:val="0092460E"/>
    <w:rsid w:val="009352E9"/>
    <w:rsid w:val="009525B8"/>
    <w:rsid w:val="0096289F"/>
    <w:rsid w:val="00974BC8"/>
    <w:rsid w:val="00975143"/>
    <w:rsid w:val="00976D07"/>
    <w:rsid w:val="009830A1"/>
    <w:rsid w:val="00994898"/>
    <w:rsid w:val="009959CB"/>
    <w:rsid w:val="009B4C26"/>
    <w:rsid w:val="009C0FE6"/>
    <w:rsid w:val="009D18C0"/>
    <w:rsid w:val="009E2962"/>
    <w:rsid w:val="009F3C19"/>
    <w:rsid w:val="00A17A69"/>
    <w:rsid w:val="00AA6386"/>
    <w:rsid w:val="00AA7849"/>
    <w:rsid w:val="00AE3BFC"/>
    <w:rsid w:val="00AF518A"/>
    <w:rsid w:val="00BF1B26"/>
    <w:rsid w:val="00BF4B26"/>
    <w:rsid w:val="00BF6297"/>
    <w:rsid w:val="00BF64B2"/>
    <w:rsid w:val="00C07CFC"/>
    <w:rsid w:val="00C21853"/>
    <w:rsid w:val="00C52F18"/>
    <w:rsid w:val="00CA7D3A"/>
    <w:rsid w:val="00D370A7"/>
    <w:rsid w:val="00D51BD0"/>
    <w:rsid w:val="00D579E8"/>
    <w:rsid w:val="00D825AB"/>
    <w:rsid w:val="00D82723"/>
    <w:rsid w:val="00DC25AD"/>
    <w:rsid w:val="00E05397"/>
    <w:rsid w:val="00EB4463"/>
    <w:rsid w:val="00EB4895"/>
    <w:rsid w:val="00EB66CE"/>
    <w:rsid w:val="00ED1043"/>
    <w:rsid w:val="00EF126F"/>
    <w:rsid w:val="00F042A1"/>
    <w:rsid w:val="00F35346"/>
    <w:rsid w:val="00F6478C"/>
    <w:rsid w:val="00F72C12"/>
    <w:rsid w:val="00FC58D4"/>
    <w:rsid w:val="00FD429A"/>
    <w:rsid w:val="00FE5AC5"/>
    <w:rsid w:val="011CEA4D"/>
    <w:rsid w:val="01AF8AE6"/>
    <w:rsid w:val="04BC4548"/>
    <w:rsid w:val="053BB8C1"/>
    <w:rsid w:val="0651D62A"/>
    <w:rsid w:val="0722D7AE"/>
    <w:rsid w:val="086CD3A2"/>
    <w:rsid w:val="0901D552"/>
    <w:rsid w:val="0A59A505"/>
    <w:rsid w:val="0A8EE0E6"/>
    <w:rsid w:val="0B2B08F4"/>
    <w:rsid w:val="0B5E0F95"/>
    <w:rsid w:val="0BB732A7"/>
    <w:rsid w:val="0FFD4E1A"/>
    <w:rsid w:val="1008D4C7"/>
    <w:rsid w:val="10EB6DEA"/>
    <w:rsid w:val="113F3C5A"/>
    <w:rsid w:val="1142CB49"/>
    <w:rsid w:val="12574790"/>
    <w:rsid w:val="142C7958"/>
    <w:rsid w:val="15BCDFF4"/>
    <w:rsid w:val="15C10FCF"/>
    <w:rsid w:val="16151C77"/>
    <w:rsid w:val="18D72DA6"/>
    <w:rsid w:val="1BDEEAC8"/>
    <w:rsid w:val="1C45238F"/>
    <w:rsid w:val="1C897BBB"/>
    <w:rsid w:val="1E6B2AB4"/>
    <w:rsid w:val="1EEF7A05"/>
    <w:rsid w:val="1FDD06DA"/>
    <w:rsid w:val="2158A370"/>
    <w:rsid w:val="21CD4B92"/>
    <w:rsid w:val="22DFE8EC"/>
    <w:rsid w:val="23B2F2EB"/>
    <w:rsid w:val="26113400"/>
    <w:rsid w:val="2629A83F"/>
    <w:rsid w:val="28D35A80"/>
    <w:rsid w:val="28FA3161"/>
    <w:rsid w:val="2AD9789E"/>
    <w:rsid w:val="2BC4EB99"/>
    <w:rsid w:val="2D2BE4EF"/>
    <w:rsid w:val="2DA0B7B3"/>
    <w:rsid w:val="2EBB6274"/>
    <w:rsid w:val="30398784"/>
    <w:rsid w:val="31816E9F"/>
    <w:rsid w:val="3215713B"/>
    <w:rsid w:val="34C18847"/>
    <w:rsid w:val="351B91A5"/>
    <w:rsid w:val="3574C712"/>
    <w:rsid w:val="35F17336"/>
    <w:rsid w:val="36875C51"/>
    <w:rsid w:val="36A226FE"/>
    <w:rsid w:val="376CAAAE"/>
    <w:rsid w:val="3805964A"/>
    <w:rsid w:val="3848078D"/>
    <w:rsid w:val="398FE464"/>
    <w:rsid w:val="3C68BF79"/>
    <w:rsid w:val="3D2EC6B1"/>
    <w:rsid w:val="3D328389"/>
    <w:rsid w:val="3D81C43C"/>
    <w:rsid w:val="3E4572B9"/>
    <w:rsid w:val="3E836A05"/>
    <w:rsid w:val="3E86B711"/>
    <w:rsid w:val="4092993A"/>
    <w:rsid w:val="4344BCC8"/>
    <w:rsid w:val="4361E1B7"/>
    <w:rsid w:val="438005A3"/>
    <w:rsid w:val="43BAC6EE"/>
    <w:rsid w:val="43CBF328"/>
    <w:rsid w:val="43D5DD21"/>
    <w:rsid w:val="44AA3E82"/>
    <w:rsid w:val="458ADB6E"/>
    <w:rsid w:val="45BDE871"/>
    <w:rsid w:val="47BA4F7F"/>
    <w:rsid w:val="4A33D3B1"/>
    <w:rsid w:val="4DB718DC"/>
    <w:rsid w:val="5062F5ED"/>
    <w:rsid w:val="507CD124"/>
    <w:rsid w:val="50C2AD0F"/>
    <w:rsid w:val="51488AEA"/>
    <w:rsid w:val="52D98090"/>
    <w:rsid w:val="577054EB"/>
    <w:rsid w:val="57A0830F"/>
    <w:rsid w:val="589C7DF3"/>
    <w:rsid w:val="59FC79F2"/>
    <w:rsid w:val="5CCC5C76"/>
    <w:rsid w:val="5CE712F3"/>
    <w:rsid w:val="5D98DF9B"/>
    <w:rsid w:val="5DD229DC"/>
    <w:rsid w:val="5E423F18"/>
    <w:rsid w:val="5F3FD284"/>
    <w:rsid w:val="5F821E8B"/>
    <w:rsid w:val="60DC601E"/>
    <w:rsid w:val="60E8D718"/>
    <w:rsid w:val="61703063"/>
    <w:rsid w:val="61CB7BDD"/>
    <w:rsid w:val="620145F7"/>
    <w:rsid w:val="639CA97C"/>
    <w:rsid w:val="66114381"/>
    <w:rsid w:val="66D4F7D4"/>
    <w:rsid w:val="68E9DFC4"/>
    <w:rsid w:val="68EBD493"/>
    <w:rsid w:val="691CFC4A"/>
    <w:rsid w:val="6AA89BB9"/>
    <w:rsid w:val="6AE245C8"/>
    <w:rsid w:val="6B126E91"/>
    <w:rsid w:val="6BDCB54F"/>
    <w:rsid w:val="6CE2C389"/>
    <w:rsid w:val="6DD1B18B"/>
    <w:rsid w:val="6E9D05C4"/>
    <w:rsid w:val="732CAD03"/>
    <w:rsid w:val="7339662B"/>
    <w:rsid w:val="74B6B8C4"/>
    <w:rsid w:val="755CB032"/>
    <w:rsid w:val="765C9764"/>
    <w:rsid w:val="769FAEDB"/>
    <w:rsid w:val="76B543EC"/>
    <w:rsid w:val="77885012"/>
    <w:rsid w:val="7789C483"/>
    <w:rsid w:val="7993CE8B"/>
    <w:rsid w:val="79B0B9B5"/>
    <w:rsid w:val="7A592EED"/>
    <w:rsid w:val="7B764500"/>
    <w:rsid w:val="7BB192F5"/>
    <w:rsid w:val="7CFE40C8"/>
    <w:rsid w:val="7DE57293"/>
    <w:rsid w:val="7EECE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80303"/>
  <w15:chartTrackingRefBased/>
  <w15:docId w15:val="{A397C272-B438-4E50-81C5-4AC1BFE4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429A"/>
  </w:style>
  <w:style w:type="paragraph" w:styleId="Footer">
    <w:name w:val="footer"/>
    <w:basedOn w:val="Normal"/>
    <w:link w:val="FooterChar"/>
    <w:uiPriority w:val="99"/>
    <w:unhideWhenUsed/>
    <w:rsid w:val="00FD4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429A"/>
  </w:style>
  <w:style w:type="paragraph" w:styleId="paragraph" w:customStyle="1">
    <w:name w:val="paragraph"/>
    <w:basedOn w:val="Normal"/>
    <w:rsid w:val="00FD42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FD429A"/>
  </w:style>
  <w:style w:type="paragraph" w:styleId="NormalWeb">
    <w:name w:val="Normal (Web)"/>
    <w:basedOn w:val="Normal"/>
    <w:uiPriority w:val="99"/>
    <w:unhideWhenUsed/>
    <w:rsid w:val="00FD42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D429A"/>
    <w:rPr>
      <w:b/>
      <w:bCs/>
    </w:rPr>
  </w:style>
  <w:style w:type="character" w:styleId="Hyperlink">
    <w:name w:val="Hyperlink"/>
    <w:basedOn w:val="DefaultParagraphFont"/>
    <w:uiPriority w:val="99"/>
    <w:unhideWhenUsed/>
    <w:rsid w:val="00FD42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29A"/>
    <w:pPr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852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7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estrawn@TheIowaCenter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://www.theiowacenter.org/" TargetMode="External" Id="Rddaf884cad604b9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9f414-82d9-4498-aad0-e9d432045a5e">
      <Terms xmlns="http://schemas.microsoft.com/office/infopath/2007/PartnerControls"/>
    </lcf76f155ced4ddcb4097134ff3c332f>
    <TaxCatchAll xmlns="ac355cfe-e52e-4063-b078-4963255404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5B9ECFF955B4C9694A9C00FC805E6" ma:contentTypeVersion="16" ma:contentTypeDescription="Create a new document." ma:contentTypeScope="" ma:versionID="a94c1e39298e40370146e5e366eb7588">
  <xsd:schema xmlns:xsd="http://www.w3.org/2001/XMLSchema" xmlns:xs="http://www.w3.org/2001/XMLSchema" xmlns:p="http://schemas.microsoft.com/office/2006/metadata/properties" xmlns:ns2="6d89f414-82d9-4498-aad0-e9d432045a5e" xmlns:ns3="ac355cfe-e52e-4063-b078-4963255404ee" targetNamespace="http://schemas.microsoft.com/office/2006/metadata/properties" ma:root="true" ma:fieldsID="5dc78136bd6e820fb3ae048398348275" ns2:_="" ns3:_="">
    <xsd:import namespace="6d89f414-82d9-4498-aad0-e9d432045a5e"/>
    <xsd:import namespace="ac355cfe-e52e-4063-b078-496325540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f414-82d9-4498-aad0-e9d432045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f84a3f-f806-4266-b5f3-a29fd5494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55cfe-e52e-4063-b078-4963255404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b1e02f-c721-4313-a432-99d5666fccfa}" ma:internalName="TaxCatchAll" ma:showField="CatchAllData" ma:web="ac355cfe-e52e-4063-b078-496325540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95E6-1622-4820-B4DD-BD4137F65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827BD-D362-4602-B04D-FE20C538FE19}">
  <ds:schemaRefs>
    <ds:schemaRef ds:uri="http://schemas.microsoft.com/office/2006/metadata/properties"/>
    <ds:schemaRef ds:uri="http://schemas.microsoft.com/office/infopath/2007/PartnerControls"/>
    <ds:schemaRef ds:uri="6d89f414-82d9-4498-aad0-e9d432045a5e"/>
    <ds:schemaRef ds:uri="ac355cfe-e52e-4063-b078-4963255404ee"/>
  </ds:schemaRefs>
</ds:datastoreItem>
</file>

<file path=customXml/itemProps3.xml><?xml version="1.0" encoding="utf-8"?>
<ds:datastoreItem xmlns:ds="http://schemas.openxmlformats.org/officeDocument/2006/customXml" ds:itemID="{D5F66AC6-CE96-49EE-80EA-C9D931A5FE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 Strawn</dc:creator>
  <keywords/>
  <dc:description/>
  <lastModifiedBy>Mikayla Dehnke</lastModifiedBy>
  <revision>18</revision>
  <dcterms:created xsi:type="dcterms:W3CDTF">2025-10-02T23:46:00.0000000Z</dcterms:created>
  <dcterms:modified xsi:type="dcterms:W3CDTF">2026-02-05T15:33:52.2154525Z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0x010100F585B9ECFF955B4C9694A9C00FC805E6</vt:lpwstr>
  </property>
  <property fmtid="{D5CDD505-2E9C-101B-9397-08002B2CF9AE}" pid="4" name="MSIP_Label_174b6716-c2ea-4041-b631-5633733fbe46_Enabled">
    <vt:lpwstr>true</vt:lpwstr>
  </property>
  <property fmtid="{D5CDD505-2E9C-101B-9397-08002B2CF9AE}" pid="5" name="MSIP_Label_174b6716-c2ea-4041-b631-5633733fbe46_SetDate">
    <vt:lpwstr>2025-09-30T18:37:51Z</vt:lpwstr>
  </property>
  <property fmtid="{D5CDD505-2E9C-101B-9397-08002B2CF9AE}" pid="6" name="MSIP_Label_174b6716-c2ea-4041-b631-5633733fbe46_Method">
    <vt:lpwstr>Privileged</vt:lpwstr>
  </property>
  <property fmtid="{D5CDD505-2E9C-101B-9397-08002B2CF9AE}" pid="7" name="MSIP_Label_174b6716-c2ea-4041-b631-5633733fbe46_Name">
    <vt:lpwstr>Public</vt:lpwstr>
  </property>
  <property fmtid="{D5CDD505-2E9C-101B-9397-08002B2CF9AE}" pid="8" name="MSIP_Label_174b6716-c2ea-4041-b631-5633733fbe46_SiteId">
    <vt:lpwstr>e122af3c-4c68-4e49-9c52-4ae1e25e91ae</vt:lpwstr>
  </property>
  <property fmtid="{D5CDD505-2E9C-101B-9397-08002B2CF9AE}" pid="9" name="MSIP_Label_174b6716-c2ea-4041-b631-5633733fbe46_ActionId">
    <vt:lpwstr>45cf970e-a952-4c6c-836d-088a53d5d6cf</vt:lpwstr>
  </property>
  <property fmtid="{D5CDD505-2E9C-101B-9397-08002B2CF9AE}" pid="10" name="MSIP_Label_174b6716-c2ea-4041-b631-5633733fbe46_ContentBits">
    <vt:lpwstr>0</vt:lpwstr>
  </property>
  <property fmtid="{D5CDD505-2E9C-101B-9397-08002B2CF9AE}" pid="11" name="MSIP_Label_174b6716-c2ea-4041-b631-5633733fbe46_Tag">
    <vt:lpwstr>10, 0, 1, 1</vt:lpwstr>
  </property>
</Properties>
</file>